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2" w:rsidRDefault="00C54DA2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743B54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Mayo/ 2016</w:t>
      </w:r>
      <w:bookmarkStart w:id="0" w:name="_GoBack"/>
      <w:bookmarkEnd w:id="0"/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Default="00C54DA2" w:rsidP="00C54DA2">
      <w:pPr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 xml:space="preserve">Total de solicitudes: </w:t>
      </w:r>
      <w:r w:rsidR="00743B54">
        <w:rPr>
          <w:rFonts w:ascii="Book Antiqua" w:eastAsia="Arial Unicode MS" w:hAnsi="Book Antiqua" w:cs="Arial Unicode MS"/>
          <w:b/>
        </w:rPr>
        <w:t>14</w:t>
      </w:r>
    </w:p>
    <w:p w:rsidR="00743B54" w:rsidRPr="00FC5932" w:rsidRDefault="00743B54" w:rsidP="00C54DA2">
      <w:pPr>
        <w:rPr>
          <w:rFonts w:ascii="Book Antiqua" w:eastAsia="Arial Unicode MS" w:hAnsi="Book Antiqua" w:cs="Arial Unicode MS"/>
          <w:b/>
          <w:u w:val="single"/>
        </w:rPr>
      </w:pPr>
      <w:r>
        <w:rPr>
          <w:rFonts w:ascii="Book Antiqua" w:eastAsia="Arial Unicode MS" w:hAnsi="Book Antiqua" w:cs="Arial Unicode MS"/>
          <w:b/>
        </w:rPr>
        <w:t>Tiempo de respuesta: 3 días</w:t>
      </w:r>
    </w:p>
    <w:p w:rsidR="00C54DA2" w:rsidRDefault="00C54DA2" w:rsidP="00C54DA2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621" w:type="dxa"/>
        <w:tblInd w:w="98" w:type="dxa"/>
        <w:tblLook w:val="04A0" w:firstRow="1" w:lastRow="0" w:firstColumn="1" w:lastColumn="0" w:noHBand="0" w:noVBand="1"/>
      </w:tblPr>
      <w:tblGrid>
        <w:gridCol w:w="6311"/>
        <w:gridCol w:w="2310"/>
      </w:tblGrid>
      <w:tr w:rsidR="00C54DA2" w:rsidTr="00F21CBD">
        <w:trPr>
          <w:trHeight w:val="681"/>
        </w:trPr>
        <w:tc>
          <w:tcPr>
            <w:tcW w:w="6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F21CBD">
        <w:trPr>
          <w:trHeight w:val="222"/>
        </w:trPr>
        <w:tc>
          <w:tcPr>
            <w:tcW w:w="6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</w:tr>
      <w:tr w:rsidR="00C54DA2" w:rsidTr="00F21CBD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B33883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Consulta Normativa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54DA2" w:rsidTr="00F21CBD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B33883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Información Administrativa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</w:tbl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3D25F4" w:rsidP="00C54DA2">
      <w:pPr>
        <w:tabs>
          <w:tab w:val="left" w:pos="5850"/>
        </w:tabs>
      </w:pPr>
      <w:r>
        <w:rPr>
          <w:noProof/>
          <w:lang w:val="en-US" w:eastAsia="en-US"/>
        </w:rPr>
        <w:t xml:space="preserve">     </w:t>
      </w:r>
      <w:r w:rsidR="00B33883">
        <w:rPr>
          <w:noProof/>
          <w:lang w:val="es-DO" w:eastAsia="es-DO"/>
        </w:rPr>
        <w:drawing>
          <wp:inline distT="0" distB="0" distL="0" distR="0" wp14:anchorId="2C487BA4" wp14:editId="11EBAE6F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33883">
        <w:rPr>
          <w:noProof/>
          <w:lang w:val="es-DO" w:eastAsia="es-DO"/>
        </w:rPr>
        <w:t xml:space="preserve"> </w:t>
      </w: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3D25F4" w:rsidRDefault="003D25F4" w:rsidP="00C54DA2">
      <w:pPr>
        <w:tabs>
          <w:tab w:val="left" w:pos="5850"/>
        </w:tabs>
      </w:pPr>
    </w:p>
    <w:p w:rsidR="003D25F4" w:rsidRDefault="003D25F4" w:rsidP="00C54DA2">
      <w:pPr>
        <w:tabs>
          <w:tab w:val="left" w:pos="5850"/>
        </w:tabs>
      </w:pPr>
    </w:p>
    <w:p w:rsidR="003D25F4" w:rsidRDefault="003D25F4" w:rsidP="00C54DA2">
      <w:pPr>
        <w:tabs>
          <w:tab w:val="left" w:pos="5850"/>
        </w:tabs>
      </w:pPr>
    </w:p>
    <w:p w:rsidR="003D25F4" w:rsidRDefault="003D25F4" w:rsidP="00C54DA2">
      <w:pPr>
        <w:tabs>
          <w:tab w:val="left" w:pos="5850"/>
        </w:tabs>
      </w:pPr>
    </w:p>
    <w:p w:rsidR="003D25F4" w:rsidRDefault="003D25F4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C54DA2" w:rsidRPr="00495B93" w:rsidTr="00F21CBD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</w:t>
            </w:r>
            <w:r w:rsidRPr="00495B93">
              <w:rPr>
                <w:rFonts w:ascii="Bookman Old Style" w:hAnsi="Bookman Old Style" w:cs="Arial"/>
                <w:b/>
                <w:bCs/>
              </w:rPr>
              <w:t>ntidad</w:t>
            </w:r>
          </w:p>
        </w:tc>
      </w:tr>
      <w:tr w:rsidR="00C54DA2" w:rsidRPr="00B33883" w:rsidTr="00F21CBD">
        <w:trPr>
          <w:trHeight w:val="4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B33883" w:rsidP="00F21CBD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Abogado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B33883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  <w:tr w:rsidR="00C54DA2" w:rsidRPr="00B33883" w:rsidTr="00F21CBD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B33883" w:rsidP="00F21CBD">
            <w:pPr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Calibri"/>
                <w:color w:val="000000"/>
                <w:sz w:val="22"/>
                <w:szCs w:val="22"/>
              </w:rPr>
              <w:t>Consultora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B33883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  <w:tr w:rsidR="00C54DA2" w:rsidRPr="00B33883" w:rsidTr="00F21CBD">
        <w:trPr>
          <w:trHeight w:val="38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B33883" w:rsidP="00C54DA2">
            <w:pPr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Calibri"/>
                <w:color w:val="000000"/>
                <w:sz w:val="22"/>
                <w:szCs w:val="22"/>
              </w:rPr>
              <w:t>Comerciante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B33883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  <w:tr w:rsidR="00C54DA2" w:rsidRPr="00B33883" w:rsidTr="00F21C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B33883" w:rsidP="00F21CBD">
            <w:pPr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Arquitecta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C54DA2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  <w:tr w:rsidR="00C54DA2" w:rsidRPr="00B33883" w:rsidTr="00F21C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B33883" w:rsidP="00F21CBD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 xml:space="preserve">Estudiante 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B33883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  <w:tr w:rsidR="00C54DA2" w:rsidRPr="00B33883" w:rsidTr="00F21C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C54DA2" w:rsidP="00F21CBD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  <w:p w:rsidR="00C54DA2" w:rsidRPr="00B33883" w:rsidRDefault="00B33883" w:rsidP="00F21CBD">
            <w:pPr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Servidor Público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B33883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6</w:t>
            </w:r>
          </w:p>
        </w:tc>
      </w:tr>
      <w:tr w:rsidR="00C54DA2" w:rsidRPr="00B33883" w:rsidTr="00F21C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C54DA2" w:rsidP="00F21CBD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  <w:p w:rsidR="00C54DA2" w:rsidRPr="00B33883" w:rsidRDefault="00B33883" w:rsidP="00F21CBD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Empleado Privado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B33883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  <w:tr w:rsidR="00C54DA2" w:rsidRPr="00B33883" w:rsidTr="00B33883">
        <w:trPr>
          <w:trHeight w:val="249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C54DA2" w:rsidP="00C54DA2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  <w:p w:rsidR="00B33883" w:rsidRPr="00B33883" w:rsidRDefault="00B33883" w:rsidP="00C54DA2">
            <w:pPr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Calibri"/>
                <w:color w:val="000000"/>
                <w:sz w:val="22"/>
                <w:szCs w:val="22"/>
              </w:rPr>
              <w:t>Periodista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C54DA2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  <w:tr w:rsidR="00C54DA2" w:rsidRPr="00B33883" w:rsidTr="00F21C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B33883" w:rsidP="00F21CBD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B33883">
              <w:rPr>
                <w:rFonts w:ascii="Book Antiqua" w:hAnsi="Book Antiqua" w:cs="Calibri"/>
                <w:color w:val="000000"/>
                <w:sz w:val="22"/>
                <w:szCs w:val="22"/>
              </w:rPr>
              <w:t>Universidad</w:t>
            </w:r>
          </w:p>
          <w:p w:rsidR="00C54DA2" w:rsidRPr="00B33883" w:rsidRDefault="00C54DA2" w:rsidP="00F21CBD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C54DA2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</w:tbl>
    <w:p w:rsidR="00C54DA2" w:rsidRPr="00B33883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B33883" w:rsidRPr="00B33883" w:rsidRDefault="00B33883" w:rsidP="00C54DA2">
      <w:pPr>
        <w:rPr>
          <w:rFonts w:ascii="Book Antiqua" w:hAnsi="Book Antiqua"/>
          <w:noProof/>
          <w:lang w:val="en-US" w:eastAsia="en-US"/>
        </w:rPr>
      </w:pPr>
    </w:p>
    <w:p w:rsidR="00C54DA2" w:rsidRDefault="00C54DA2" w:rsidP="00C54DA2">
      <w:pPr>
        <w:rPr>
          <w:noProof/>
          <w:lang w:val="en-US" w:eastAsia="en-US"/>
        </w:rPr>
      </w:pPr>
    </w:p>
    <w:p w:rsidR="00C54DA2" w:rsidRDefault="00C54DA2" w:rsidP="00C54DA2">
      <w:pPr>
        <w:rPr>
          <w:noProof/>
          <w:lang w:val="en-US" w:eastAsia="en-US"/>
        </w:rPr>
      </w:pPr>
    </w:p>
    <w:p w:rsidR="00C54DA2" w:rsidRDefault="003D25F4" w:rsidP="00C54DA2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</w:t>
      </w:r>
      <w:r w:rsidR="00B33883">
        <w:rPr>
          <w:noProof/>
          <w:lang w:val="es-DO" w:eastAsia="es-DO"/>
        </w:rPr>
        <w:drawing>
          <wp:inline distT="0" distB="0" distL="0" distR="0" wp14:anchorId="42EF35C0" wp14:editId="599FD498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4DA2" w:rsidRDefault="003D25F4" w:rsidP="00C54DA2">
      <w:r>
        <w:rPr>
          <w:noProof/>
          <w:lang w:val="en-US" w:eastAsia="en-US"/>
        </w:rPr>
        <w:t xml:space="preserve">   </w:t>
      </w:r>
    </w:p>
    <w:p w:rsidR="00C54DA2" w:rsidRDefault="003D25F4" w:rsidP="003D25F4">
      <w:pPr>
        <w:tabs>
          <w:tab w:val="left" w:pos="7065"/>
        </w:tabs>
      </w:pPr>
      <w:r>
        <w:tab/>
      </w: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tbl>
      <w:tblPr>
        <w:tblW w:w="8683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552"/>
      </w:tblGrid>
      <w:tr w:rsidR="00C54DA2" w:rsidTr="00C54DA2">
        <w:trPr>
          <w:trHeight w:val="56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B33883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Entre </w:t>
            </w:r>
            <w:r w:rsidR="00B33883">
              <w:rPr>
                <w:rFonts w:ascii="Bookman Old Style" w:hAnsi="Bookman Old Style" w:cs="Arial"/>
                <w:bCs/>
                <w:sz w:val="20"/>
                <w:szCs w:val="20"/>
              </w:rPr>
              <w:t>20 a 34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6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B33883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Entre 35 a </w:t>
            </w:r>
            <w:r w:rsidR="00B33883">
              <w:rPr>
                <w:rFonts w:ascii="Bookman Old Style" w:hAnsi="Bookman Old Style" w:cs="Arial"/>
                <w:sz w:val="20"/>
                <w:szCs w:val="20"/>
              </w:rPr>
              <w:t>44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45 a 54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54DA2" w:rsidTr="00F21CBD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 especifican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</w:tbl>
    <w:p w:rsidR="00C54DA2" w:rsidRDefault="00C54DA2" w:rsidP="003D25F4">
      <w:pPr>
        <w:tabs>
          <w:tab w:val="left" w:pos="5640"/>
        </w:tabs>
      </w:pPr>
    </w:p>
    <w:p w:rsidR="00B33883" w:rsidRDefault="00B33883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C54DA2" w:rsidRDefault="00C54DA2" w:rsidP="00C54DA2"/>
    <w:p w:rsidR="00C54DA2" w:rsidRDefault="003D25F4" w:rsidP="00C54DA2">
      <w:r>
        <w:rPr>
          <w:noProof/>
          <w:lang w:val="en-US" w:eastAsia="en-US"/>
        </w:rPr>
        <w:t xml:space="preserve">   </w:t>
      </w:r>
      <w:r w:rsidR="00B33883">
        <w:rPr>
          <w:noProof/>
          <w:lang w:val="es-DO" w:eastAsia="es-DO"/>
        </w:rPr>
        <w:drawing>
          <wp:inline distT="0" distB="0" distL="0" distR="0" wp14:anchorId="3BA34C6F" wp14:editId="67DABF16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4DA2" w:rsidRDefault="00C54DA2" w:rsidP="00C54DA2"/>
    <w:p w:rsidR="00C54DA2" w:rsidRDefault="00C54DA2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C54DA2" w:rsidRDefault="00C54DA2" w:rsidP="00C54DA2"/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54DA2" w:rsidTr="00F21CBD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743B54">
        <w:trPr>
          <w:trHeight w:val="60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743B54" w:rsidP="00743B5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</w:tr>
      <w:tr w:rsidR="00C54DA2" w:rsidTr="00F21CBD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Default="00743B54" w:rsidP="00743B5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</w:tbl>
    <w:p w:rsidR="00C54DA2" w:rsidRDefault="00C54DA2" w:rsidP="00C54DA2"/>
    <w:p w:rsidR="003D25F4" w:rsidRDefault="003D25F4">
      <w:r>
        <w:t xml:space="preserve">   </w:t>
      </w:r>
    </w:p>
    <w:p w:rsidR="003D25F4" w:rsidRPr="003D25F4" w:rsidRDefault="003D25F4" w:rsidP="003D25F4"/>
    <w:p w:rsidR="003D25F4" w:rsidRPr="003D25F4" w:rsidRDefault="003D25F4" w:rsidP="003D25F4"/>
    <w:p w:rsidR="003D25F4" w:rsidRPr="003D25F4" w:rsidRDefault="003D25F4" w:rsidP="003D25F4">
      <w:r>
        <w:rPr>
          <w:noProof/>
          <w:lang w:val="en-US" w:eastAsia="en-US"/>
        </w:rPr>
        <w:t xml:space="preserve">        </w:t>
      </w:r>
      <w:r w:rsidR="00B33883">
        <w:rPr>
          <w:noProof/>
          <w:lang w:val="es-DO" w:eastAsia="es-DO"/>
        </w:rPr>
        <w:drawing>
          <wp:inline distT="0" distB="0" distL="0" distR="0" wp14:anchorId="7FF5C317" wp14:editId="44C43DD7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33883">
        <w:rPr>
          <w:noProof/>
          <w:lang w:val="es-DO" w:eastAsia="es-DO"/>
        </w:rPr>
        <w:t xml:space="preserve"> </w:t>
      </w:r>
    </w:p>
    <w:p w:rsidR="003D25F4" w:rsidRDefault="003D25F4" w:rsidP="003D25F4"/>
    <w:p w:rsidR="003F22B3" w:rsidRDefault="003D25F4" w:rsidP="003D25F4">
      <w:pPr>
        <w:tabs>
          <w:tab w:val="left" w:pos="5790"/>
        </w:tabs>
      </w:pPr>
      <w:r>
        <w:tab/>
      </w:r>
    </w:p>
    <w:p w:rsidR="003D25F4" w:rsidRPr="003D25F4" w:rsidRDefault="003D25F4" w:rsidP="003D25F4">
      <w:pPr>
        <w:tabs>
          <w:tab w:val="left" w:pos="5790"/>
        </w:tabs>
      </w:pPr>
      <w:r>
        <w:t xml:space="preserve">    </w:t>
      </w:r>
    </w:p>
    <w:sectPr w:rsidR="003D25F4" w:rsidRPr="003D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A2"/>
    <w:rsid w:val="003D25F4"/>
    <w:rsid w:val="003F22B3"/>
    <w:rsid w:val="00743B54"/>
    <w:rsid w:val="00B33883"/>
    <w:rsid w:val="00C54DA2"/>
    <w:rsid w:val="00D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210629921259842E-2"/>
          <c:y val="2.8252405949256341E-2"/>
          <c:w val="0.89745603674540686"/>
          <c:h val="0.77611475648877226"/>
        </c:manualLayout>
      </c:layout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Hoja1!$A$1:$A$3</c:f>
              <c:strCache>
                <c:ptCount val="3"/>
                <c:pt idx="0">
                  <c:v>Base Legal </c:v>
                </c:pt>
                <c:pt idx="1">
                  <c:v>Consulta de Normativa</c:v>
                </c:pt>
                <c:pt idx="2">
                  <c:v>Información Administrativa</c:v>
                </c:pt>
              </c:strCache>
            </c:strRef>
          </c:cat>
          <c:val>
            <c:numRef>
              <c:f>Hoja1!$B$1:$B$3</c:f>
              <c:numCache>
                <c:formatCode>General</c:formatCode>
                <c:ptCount val="3"/>
                <c:pt idx="0">
                  <c:v>11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506624"/>
        <c:axId val="116510080"/>
        <c:axId val="100083904"/>
      </c:bar3DChart>
      <c:catAx>
        <c:axId val="11650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16510080"/>
        <c:crosses val="autoZero"/>
        <c:auto val="1"/>
        <c:lblAlgn val="ctr"/>
        <c:lblOffset val="100"/>
        <c:noMultiLvlLbl val="0"/>
      </c:catAx>
      <c:valAx>
        <c:axId val="11651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506624"/>
        <c:crosses val="autoZero"/>
        <c:crossBetween val="between"/>
      </c:valAx>
      <c:serAx>
        <c:axId val="100083904"/>
        <c:scaling>
          <c:orientation val="minMax"/>
        </c:scaling>
        <c:delete val="1"/>
        <c:axPos val="b"/>
        <c:majorTickMark val="out"/>
        <c:minorTickMark val="none"/>
        <c:tickLblPos val="nextTo"/>
        <c:crossAx val="11651008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Hoja1!$A$6:$A$14</c:f>
              <c:strCache>
                <c:ptCount val="9"/>
                <c:pt idx="0">
                  <c:v>Abogado</c:v>
                </c:pt>
                <c:pt idx="1">
                  <c:v>Consultora</c:v>
                </c:pt>
                <c:pt idx="2">
                  <c:v>Comerciante</c:v>
                </c:pt>
                <c:pt idx="3">
                  <c:v>Arquitecta</c:v>
                </c:pt>
                <c:pt idx="4">
                  <c:v>Estudiante</c:v>
                </c:pt>
                <c:pt idx="5">
                  <c:v>Servidor Público</c:v>
                </c:pt>
                <c:pt idx="6">
                  <c:v>Empleado Privado</c:v>
                </c:pt>
                <c:pt idx="7">
                  <c:v>Periodista</c:v>
                </c:pt>
                <c:pt idx="8">
                  <c:v>Universidad</c:v>
                </c:pt>
              </c:strCache>
            </c:strRef>
          </c:cat>
          <c:val>
            <c:numRef>
              <c:f>Hoja1!$B$6:$B$14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6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060224"/>
        <c:axId val="133130112"/>
        <c:axId val="125900544"/>
      </c:bar3DChart>
      <c:catAx>
        <c:axId val="12906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3130112"/>
        <c:crosses val="autoZero"/>
        <c:auto val="1"/>
        <c:lblAlgn val="ctr"/>
        <c:lblOffset val="100"/>
        <c:noMultiLvlLbl val="0"/>
      </c:catAx>
      <c:valAx>
        <c:axId val="133130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060224"/>
        <c:crosses val="autoZero"/>
        <c:crossBetween val="between"/>
      </c:valAx>
      <c:serAx>
        <c:axId val="125900544"/>
        <c:scaling>
          <c:orientation val="minMax"/>
        </c:scaling>
        <c:delete val="1"/>
        <c:axPos val="b"/>
        <c:majorTickMark val="out"/>
        <c:minorTickMark val="none"/>
        <c:tickLblPos val="nextTo"/>
        <c:crossAx val="13313011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Hoja1!$A$17:$A$20</c:f>
              <c:strCache>
                <c:ptCount val="4"/>
                <c:pt idx="0">
                  <c:v>Entre 20 a 35</c:v>
                </c:pt>
                <c:pt idx="1">
                  <c:v>Entre 35 a 45</c:v>
                </c:pt>
                <c:pt idx="2">
                  <c:v>Entre 45 a 55</c:v>
                </c:pt>
                <c:pt idx="3">
                  <c:v>Sin especificar</c:v>
                </c:pt>
              </c:strCache>
            </c:strRef>
          </c:cat>
          <c:val>
            <c:numRef>
              <c:f>Hoja1!$B$17:$B$20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925248"/>
        <c:axId val="134660096"/>
        <c:axId val="125901888"/>
      </c:bar3DChart>
      <c:catAx>
        <c:axId val="147925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4660096"/>
        <c:crosses val="autoZero"/>
        <c:auto val="1"/>
        <c:lblAlgn val="ctr"/>
        <c:lblOffset val="100"/>
        <c:noMultiLvlLbl val="0"/>
      </c:catAx>
      <c:valAx>
        <c:axId val="13466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925248"/>
        <c:crosses val="autoZero"/>
        <c:crossBetween val="between"/>
      </c:valAx>
      <c:serAx>
        <c:axId val="125901888"/>
        <c:scaling>
          <c:orientation val="minMax"/>
        </c:scaling>
        <c:delete val="1"/>
        <c:axPos val="b"/>
        <c:majorTickMark val="out"/>
        <c:minorTickMark val="none"/>
        <c:tickLblPos val="nextTo"/>
        <c:crossAx val="13466009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Hoja1!$A$25:$A$26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Hoja1!$B$25:$B$26</c:f>
              <c:numCache>
                <c:formatCode>General</c:formatCode>
                <c:ptCount val="2"/>
                <c:pt idx="0">
                  <c:v>12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5EC0-C0E9-4CDF-8917-231CE07D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2</cp:revision>
  <dcterms:created xsi:type="dcterms:W3CDTF">2016-06-06T14:05:00Z</dcterms:created>
  <dcterms:modified xsi:type="dcterms:W3CDTF">2016-06-06T14:05:00Z</dcterms:modified>
</cp:coreProperties>
</file>